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0E06C" w14:textId="77777777" w:rsidR="009B3B9C" w:rsidRPr="00FE5A32" w:rsidRDefault="00357687">
      <w:pPr>
        <w:spacing w:after="160"/>
        <w:ind w:left="10" w:right="6" w:hanging="10"/>
        <w:jc w:val="center"/>
        <w:rPr>
          <w:sz w:val="32"/>
          <w:szCs w:val="32"/>
        </w:rPr>
      </w:pPr>
      <w:r w:rsidRPr="00FE5A32">
        <w:rPr>
          <w:b/>
          <w:sz w:val="32"/>
          <w:szCs w:val="32"/>
        </w:rPr>
        <w:t xml:space="preserve">Terms of Reference </w:t>
      </w:r>
    </w:p>
    <w:p w14:paraId="105E3A52" w14:textId="1F0ABFA8" w:rsidR="009B3B9C" w:rsidRDefault="00357687">
      <w:pPr>
        <w:spacing w:after="160"/>
        <w:ind w:left="10" w:hanging="10"/>
        <w:jc w:val="center"/>
      </w:pPr>
      <w:r>
        <w:rPr>
          <w:b/>
        </w:rPr>
        <w:t xml:space="preserve">Financial Service Provider(s) for Delivering Cash and Voucher Assistance for </w:t>
      </w:r>
      <w:r w:rsidR="00512DCB">
        <w:rPr>
          <w:b/>
        </w:rPr>
        <w:t>Plan</w:t>
      </w:r>
      <w:r>
        <w:rPr>
          <w:b/>
        </w:rPr>
        <w:t xml:space="preserve"> International in Sudan. </w:t>
      </w:r>
    </w:p>
    <w:p w14:paraId="09F02047" w14:textId="77777777" w:rsidR="009B3B9C" w:rsidRPr="00FC5A13" w:rsidRDefault="00357687">
      <w:pPr>
        <w:pStyle w:val="Heading1"/>
        <w:ind w:left="-5"/>
        <w:rPr>
          <w:color w:val="0070C0"/>
        </w:rPr>
      </w:pPr>
      <w:r w:rsidRPr="00FC5A13">
        <w:rPr>
          <w:color w:val="0070C0"/>
        </w:rPr>
        <w:t xml:space="preserve">BACKGROUND </w:t>
      </w:r>
    </w:p>
    <w:p w14:paraId="0A2CDD92" w14:textId="09B28DB4" w:rsidR="000D4A6F" w:rsidRPr="00885655" w:rsidRDefault="000D4A6F" w:rsidP="00885655">
      <w:pPr>
        <w:spacing w:after="160"/>
        <w:ind w:left="-15" w:firstLine="0"/>
      </w:pPr>
      <w:r w:rsidRPr="00885655">
        <w:t xml:space="preserve">Plan International is an independent development and humanitarian </w:t>
      </w:r>
      <w:r w:rsidR="00885655" w:rsidRPr="00885655">
        <w:t>organization</w:t>
      </w:r>
      <w:r w:rsidRPr="00885655">
        <w:t xml:space="preserve"> that advances children’s rights and equality for girls. </w:t>
      </w:r>
    </w:p>
    <w:p w14:paraId="763CCF5A" w14:textId="77777777" w:rsidR="000D4A6F" w:rsidRPr="00885655" w:rsidRDefault="000D4A6F" w:rsidP="00885655">
      <w:pPr>
        <w:spacing w:after="160"/>
        <w:ind w:left="-15" w:firstLine="0"/>
      </w:pPr>
      <w:r w:rsidRPr="00885655">
        <w:t>We believe in the power and potential of every child, but this is often suppressed by poverty, violence, exclusion and discrimination and its girls who are most affected. Working together with children, young people, our supporters and partners, we strive for a just world, tackling the root causes of the challenges facing girls and all vulnerable children. </w:t>
      </w:r>
    </w:p>
    <w:p w14:paraId="15EB9B12" w14:textId="77777777" w:rsidR="000D4A6F" w:rsidRPr="00885655" w:rsidRDefault="000D4A6F" w:rsidP="00885655">
      <w:pPr>
        <w:spacing w:after="160"/>
        <w:ind w:left="-15" w:firstLine="0"/>
      </w:pPr>
      <w:r w:rsidRPr="00885655">
        <w:t>We support children’s rights from birth until they reach adulthood, and we enable children to prepare for – and respond to – crises and adversity. We drive changes in practice and policy at local, national and global levels using our reach, experience and knowledge. </w:t>
      </w:r>
    </w:p>
    <w:p w14:paraId="0AA8C042" w14:textId="77777777" w:rsidR="000D4A6F" w:rsidRPr="00885655" w:rsidRDefault="000D4A6F" w:rsidP="00885655">
      <w:pPr>
        <w:spacing w:after="160"/>
        <w:ind w:left="-15" w:firstLine="0"/>
      </w:pPr>
      <w:r w:rsidRPr="00885655">
        <w:t>We have been building powerful partnerships for children for over 80 years, and are now active in more than 75 countries. </w:t>
      </w:r>
    </w:p>
    <w:p w14:paraId="5EC1A272" w14:textId="7EC5F341" w:rsidR="009B3B9C" w:rsidRDefault="00357687">
      <w:pPr>
        <w:spacing w:after="160"/>
        <w:ind w:left="-15" w:firstLine="0"/>
      </w:pPr>
      <w:r>
        <w:t xml:space="preserve">Recognizing the unique advantages of using cash and vouchers in humanitarian and development programming, </w:t>
      </w:r>
      <w:r w:rsidR="000D4A6F">
        <w:t xml:space="preserve">Plan International </w:t>
      </w:r>
      <w:r>
        <w:t xml:space="preserve">Sudan has prioritized cash and voucher programming as an implementation modality for the effective delivery of its humanitarian and development mandate. To this end, </w:t>
      </w:r>
      <w:r w:rsidR="009F7C43">
        <w:t xml:space="preserve">Plan International </w:t>
      </w:r>
      <w:r>
        <w:t>Sudan is deliberately mainstreaming its Cash and Voucher Assistance (CVA) modality within the</w:t>
      </w:r>
      <w:r w:rsidR="009F7C43">
        <w:t xml:space="preserve"> Plan International </w:t>
      </w:r>
      <w:r>
        <w:t xml:space="preserve">thematic areas of </w:t>
      </w:r>
      <w:r w:rsidR="001805CB">
        <w:t xml:space="preserve">Child </w:t>
      </w:r>
      <w:r w:rsidR="009F7C43">
        <w:t>Protection</w:t>
      </w:r>
      <w:r w:rsidR="001805CB">
        <w:t xml:space="preserve"> &amp; GBV</w:t>
      </w:r>
      <w:r w:rsidR="00D250DD">
        <w:t xml:space="preserve">, </w:t>
      </w:r>
      <w:r w:rsidR="001805CB">
        <w:t>Health &amp; Nutrition, WASH, Educatio</w:t>
      </w:r>
      <w:r w:rsidR="00D253FD">
        <w:t>n</w:t>
      </w:r>
      <w:r w:rsidR="001805CB">
        <w:t xml:space="preserve">, Youth </w:t>
      </w:r>
      <w:r w:rsidR="00D253FD">
        <w:t>Empowerment</w:t>
      </w:r>
      <w:r w:rsidR="001805CB">
        <w:t xml:space="preserve"> </w:t>
      </w:r>
      <w:r>
        <w:t xml:space="preserve">and livelihood in both development and humanitarian responses. </w:t>
      </w:r>
    </w:p>
    <w:p w14:paraId="4581C5F5" w14:textId="77777777" w:rsidR="009B3B9C" w:rsidRDefault="00357687">
      <w:pPr>
        <w:spacing w:after="158"/>
        <w:ind w:left="-15" w:firstLine="0"/>
      </w:pPr>
      <w:r>
        <w:t xml:space="preserve">Scaling up the use of CVA in our programming requires partnerships with different strategic actors, including financial service providers (FSPs) and aggregators. Engaging FSPs is a strategic step towards enhancing the efficiency and effectiveness of our cash transfer programming, contributing towards empowerment and financial inclusion of the people we serve, ensuring compliance, and contributing to positive outcomes across sectors. </w:t>
      </w:r>
    </w:p>
    <w:p w14:paraId="1E9419FA" w14:textId="77777777" w:rsidR="009B3B9C" w:rsidRPr="00FC5A13" w:rsidRDefault="00357687">
      <w:pPr>
        <w:pStyle w:val="Heading1"/>
        <w:ind w:left="-5"/>
        <w:rPr>
          <w:color w:val="0070C0"/>
        </w:rPr>
      </w:pPr>
      <w:r w:rsidRPr="00FC5A13">
        <w:rPr>
          <w:color w:val="0070C0"/>
        </w:rPr>
        <w:t xml:space="preserve">OBJECTIVE </w:t>
      </w:r>
    </w:p>
    <w:p w14:paraId="32B55AB9" w14:textId="04CD889A" w:rsidR="009B3B9C" w:rsidRDefault="00344194" w:rsidP="00FC5A13">
      <w:pPr>
        <w:spacing w:after="161"/>
        <w:ind w:left="-15" w:firstLine="0"/>
      </w:pPr>
      <w:r>
        <w:t>Plan International Sudan</w:t>
      </w:r>
      <w:r w:rsidR="00357687">
        <w:t xml:space="preserve"> seeks to contract competent FSP/s to facilitate efficient and secure cash transfers and other financial products to eligible beneficiaries. </w:t>
      </w:r>
      <w:r w:rsidR="00DA343D">
        <w:t xml:space="preserve">Plan International </w:t>
      </w:r>
      <w:r w:rsidR="00357687">
        <w:t xml:space="preserve">Sudan operates in </w:t>
      </w:r>
      <w:r w:rsidR="00A15083">
        <w:t>Kassala, Gadarif,</w:t>
      </w:r>
      <w:r w:rsidR="00D554A7">
        <w:t xml:space="preserve"> New Halfa,</w:t>
      </w:r>
      <w:r w:rsidR="00A15083">
        <w:t xml:space="preserve"> Kosti, </w:t>
      </w:r>
      <w:r w:rsidR="004A64EC">
        <w:t xml:space="preserve">Ed Dwaim, </w:t>
      </w:r>
      <w:r w:rsidR="00A15083">
        <w:t xml:space="preserve">El Obied, </w:t>
      </w:r>
      <w:r w:rsidR="004A64EC">
        <w:t>Kadugli</w:t>
      </w:r>
      <w:r w:rsidR="00A15083">
        <w:t>,</w:t>
      </w:r>
      <w:r w:rsidR="00EB5708">
        <w:t xml:space="preserve"> </w:t>
      </w:r>
      <w:proofErr w:type="spellStart"/>
      <w:r w:rsidR="00357687">
        <w:t>Dilling</w:t>
      </w:r>
      <w:proofErr w:type="spellEnd"/>
      <w:r w:rsidR="00357687">
        <w:t xml:space="preserve"> </w:t>
      </w:r>
      <w:r w:rsidR="00EB5708">
        <w:t>and El Fasher</w:t>
      </w:r>
      <w:r w:rsidR="00357687">
        <w:t xml:space="preserve"> and the FSP/s contracted should be able to support</w:t>
      </w:r>
      <w:r w:rsidR="00D554A7">
        <w:t xml:space="preserve"> Plan International </w:t>
      </w:r>
      <w:r w:rsidR="00357687">
        <w:t xml:space="preserve">Sudan to deliver cash transfers to all eligible beneficiaries irrespective of their locations. The selected FSP/s will bring expertise in developing secure and efficient electronic payment platforms, ensuring the seamless transfer of funds while maintaining transparency, accountability, and data protection. </w:t>
      </w:r>
    </w:p>
    <w:p w14:paraId="726628F2" w14:textId="77777777" w:rsidR="009B3B9C" w:rsidRPr="00FC5A13" w:rsidRDefault="00357687">
      <w:pPr>
        <w:pStyle w:val="Heading1"/>
        <w:ind w:left="-5"/>
        <w:rPr>
          <w:color w:val="0070C0"/>
        </w:rPr>
      </w:pPr>
      <w:r w:rsidRPr="00FC5A13">
        <w:rPr>
          <w:color w:val="0070C0"/>
        </w:rPr>
        <w:t xml:space="preserve">RATIONALE FOR USING A FINANCIAL SERVICE PROVIDER </w:t>
      </w:r>
    </w:p>
    <w:p w14:paraId="543DBF87" w14:textId="77777777" w:rsidR="009B3B9C" w:rsidRDefault="00357687">
      <w:pPr>
        <w:numPr>
          <w:ilvl w:val="0"/>
          <w:numId w:val="1"/>
        </w:numPr>
        <w:ind w:hanging="360"/>
      </w:pPr>
      <w:r>
        <w:t xml:space="preserve">Efficient Disbursement: FSP can expedite the distribution of cash and vouchers to beneficiaries, particularly in emergency response situations. Their established infrastructure and electronic payment systems facilitate swift, accurate and accountable disbursements. </w:t>
      </w:r>
    </w:p>
    <w:p w14:paraId="5FE9825F" w14:textId="77777777" w:rsidR="009B3B9C" w:rsidRDefault="00357687">
      <w:pPr>
        <w:numPr>
          <w:ilvl w:val="0"/>
          <w:numId w:val="1"/>
        </w:numPr>
        <w:ind w:hanging="360"/>
      </w:pPr>
      <w:r>
        <w:t xml:space="preserve">Enhanced Security: Reputable FSP/s implement stringent security measures to protect funds and transactions. This reduces the risk of fraud and mismanagement, ensuring the safety of beneficiaries' financial resources. </w:t>
      </w:r>
    </w:p>
    <w:p w14:paraId="1C3B58AC" w14:textId="490449A9" w:rsidR="009B3B9C" w:rsidRDefault="00357687">
      <w:pPr>
        <w:numPr>
          <w:ilvl w:val="0"/>
          <w:numId w:val="1"/>
        </w:numPr>
        <w:ind w:hanging="360"/>
      </w:pPr>
      <w:r>
        <w:t xml:space="preserve">Compliance and Regulation: FSPs are well-versed with existing financial regulatory frameworks in Sudan, especially with regards to licenses granted by the government of Sudan, taxation, Know Your Customer (KYC) procedures, </w:t>
      </w:r>
      <w:r w:rsidR="00100605">
        <w:t xml:space="preserve">Anti-terrorism screening (ATS), </w:t>
      </w:r>
      <w:r>
        <w:t xml:space="preserve">Anti-Money-Laundering (AML), data and privacy laws and mandatory security standards and/or requirements. Working with them ensures adherence to legal and regulatory requirements. </w:t>
      </w:r>
    </w:p>
    <w:p w14:paraId="2BC57003" w14:textId="77777777" w:rsidR="009B3B9C" w:rsidRDefault="00357687">
      <w:pPr>
        <w:numPr>
          <w:ilvl w:val="0"/>
          <w:numId w:val="1"/>
        </w:numPr>
        <w:ind w:hanging="360"/>
      </w:pPr>
      <w:r>
        <w:lastRenderedPageBreak/>
        <w:t xml:space="preserve">Customized Solutions: Providers can develop tailored electronic payment platforms that meet the unique requirements of CVA programs. These solutions can include digital wallets, prepaid cards, and mobile money systems. </w:t>
      </w:r>
    </w:p>
    <w:p w14:paraId="5066FF67" w14:textId="01D0CEA4" w:rsidR="009B3B9C" w:rsidRDefault="00357687">
      <w:pPr>
        <w:numPr>
          <w:ilvl w:val="0"/>
          <w:numId w:val="1"/>
        </w:numPr>
        <w:ind w:hanging="360"/>
      </w:pPr>
      <w:r>
        <w:t xml:space="preserve">Transparency and Accountability: Electronic payment platforms offer real-time tracking and reporting capabilities. This transparency will allow </w:t>
      </w:r>
      <w:r w:rsidR="00622965">
        <w:t>PIS</w:t>
      </w:r>
      <w:r>
        <w:t xml:space="preserve"> to monitor disbursements and usage promoting accountability. </w:t>
      </w:r>
    </w:p>
    <w:p w14:paraId="1A60E3DE" w14:textId="77777777" w:rsidR="009B3B9C" w:rsidRDefault="00357687">
      <w:pPr>
        <w:numPr>
          <w:ilvl w:val="0"/>
          <w:numId w:val="1"/>
        </w:numPr>
        <w:ind w:hanging="360"/>
      </w:pPr>
      <w:r>
        <w:t xml:space="preserve">Scalability: FSP/s can handle large-scale transactions and beneficiary populations. This scalability is crucial for programs that aim to reach many beneficiaries. </w:t>
      </w:r>
    </w:p>
    <w:p w14:paraId="12128023" w14:textId="77777777" w:rsidR="009B3B9C" w:rsidRDefault="00357687">
      <w:pPr>
        <w:numPr>
          <w:ilvl w:val="0"/>
          <w:numId w:val="1"/>
        </w:numPr>
        <w:ind w:hanging="360"/>
      </w:pPr>
      <w:r>
        <w:t xml:space="preserve">Financial Literacy: FSP/s can offer training to improve the financial literacy of the targeted beneficiaries.  </w:t>
      </w:r>
    </w:p>
    <w:p w14:paraId="6ACA72F0" w14:textId="77777777" w:rsidR="009B3B9C" w:rsidRDefault="00357687">
      <w:pPr>
        <w:numPr>
          <w:ilvl w:val="0"/>
          <w:numId w:val="1"/>
        </w:numPr>
        <w:ind w:hanging="360"/>
      </w:pPr>
      <w:r>
        <w:t xml:space="preserve">Digital Financial Inclusion: Engaging FSP/s introduces beneficiaries to digital financial services, contributing to financial inclusion. FSP/s also offer a range of services, including savings and loan products. Beneficiaries gain exposure to digital platforms that can be used beyond programs that have the CVA component, leading to sustainability. </w:t>
      </w:r>
    </w:p>
    <w:p w14:paraId="73A8522D" w14:textId="09ECF4D6" w:rsidR="009B3B9C" w:rsidRDefault="00357687">
      <w:pPr>
        <w:numPr>
          <w:ilvl w:val="0"/>
          <w:numId w:val="1"/>
        </w:numPr>
        <w:spacing w:after="160"/>
        <w:ind w:hanging="360"/>
      </w:pPr>
      <w:r>
        <w:t xml:space="preserve">Innovation and Learning: Collaborating with FSP/s will expose </w:t>
      </w:r>
      <w:r w:rsidR="0049598D">
        <w:t xml:space="preserve">Plan International </w:t>
      </w:r>
      <w:r>
        <w:t xml:space="preserve">Sudan to innovative payment solutions and best practices in financial technology, fostering a culture of learning and improvement. </w:t>
      </w:r>
    </w:p>
    <w:p w14:paraId="1B658541" w14:textId="77777777" w:rsidR="009B3B9C" w:rsidRPr="00FC5A13" w:rsidRDefault="00357687">
      <w:pPr>
        <w:pStyle w:val="Heading1"/>
        <w:ind w:left="-5"/>
        <w:rPr>
          <w:color w:val="0070C0"/>
        </w:rPr>
      </w:pPr>
      <w:r w:rsidRPr="00FC5A13">
        <w:rPr>
          <w:color w:val="0070C0"/>
        </w:rPr>
        <w:t xml:space="preserve">SCOPE OF WORK FOR THE FINANCIAL SERVICE PROVIDER </w:t>
      </w:r>
    </w:p>
    <w:p w14:paraId="20B5E0A9" w14:textId="367174EC" w:rsidR="009B3B9C" w:rsidRDefault="00357687">
      <w:pPr>
        <w:spacing w:after="186"/>
        <w:ind w:left="-15" w:firstLine="0"/>
      </w:pPr>
      <w:r>
        <w:t xml:space="preserve">Recognizing the fragility and dynamic nature of the communities </w:t>
      </w:r>
      <w:r w:rsidR="00B46FFA">
        <w:t xml:space="preserve">Plan International </w:t>
      </w:r>
      <w:r>
        <w:t xml:space="preserve">Sudan operates, the following services are expected to be provided by the FSP/s: </w:t>
      </w:r>
    </w:p>
    <w:p w14:paraId="7CAA2F6F" w14:textId="77777777" w:rsidR="003E3F4B" w:rsidRPr="003E3F4B" w:rsidRDefault="00357687">
      <w:pPr>
        <w:numPr>
          <w:ilvl w:val="0"/>
          <w:numId w:val="2"/>
        </w:numPr>
        <w:ind w:right="233" w:hanging="360"/>
      </w:pPr>
      <w:r>
        <w:rPr>
          <w:b/>
        </w:rPr>
        <w:t xml:space="preserve">Disbursement through cash in hand </w:t>
      </w:r>
    </w:p>
    <w:p w14:paraId="6DD2B9AD" w14:textId="4E97F71D" w:rsidR="00263793" w:rsidRDefault="00357687" w:rsidP="00AF6512">
      <w:pPr>
        <w:pStyle w:val="ListParagraph"/>
        <w:numPr>
          <w:ilvl w:val="0"/>
          <w:numId w:val="5"/>
        </w:numPr>
        <w:ind w:right="233"/>
      </w:pPr>
      <w:r>
        <w:t xml:space="preserve">Including cash drop to </w:t>
      </w:r>
      <w:r w:rsidR="00A31798">
        <w:t xml:space="preserve">Plan International Sudan </w:t>
      </w:r>
      <w:r>
        <w:t xml:space="preserve">offices, disbursement to end-recipients, disbursement tracking </w:t>
      </w:r>
    </w:p>
    <w:p w14:paraId="4114CE21" w14:textId="798BA2E8" w:rsidR="0037353C" w:rsidRPr="0070219B" w:rsidRDefault="0037353C" w:rsidP="0070219B">
      <w:pPr>
        <w:pStyle w:val="ListParagraph"/>
        <w:numPr>
          <w:ilvl w:val="0"/>
          <w:numId w:val="2"/>
        </w:numPr>
        <w:ind w:right="233"/>
        <w:rPr>
          <w:b/>
          <w:bCs/>
        </w:rPr>
      </w:pPr>
      <w:r w:rsidRPr="0070219B">
        <w:rPr>
          <w:b/>
          <w:bCs/>
        </w:rPr>
        <w:t>Disbursement</w:t>
      </w:r>
      <w:r w:rsidR="0070219B" w:rsidRPr="0070219B">
        <w:rPr>
          <w:b/>
          <w:bCs/>
        </w:rPr>
        <w:t xml:space="preserve"> through voucher</w:t>
      </w:r>
      <w:r w:rsidRPr="0070219B">
        <w:rPr>
          <w:b/>
          <w:bCs/>
        </w:rPr>
        <w:t xml:space="preserve"> </w:t>
      </w:r>
    </w:p>
    <w:p w14:paraId="336C80EF" w14:textId="0E917FBC" w:rsidR="00246371" w:rsidRDefault="00246371" w:rsidP="00AF6512">
      <w:pPr>
        <w:pStyle w:val="ListParagraph"/>
        <w:numPr>
          <w:ilvl w:val="0"/>
          <w:numId w:val="5"/>
        </w:numPr>
        <w:ind w:right="233"/>
      </w:pPr>
      <w:r>
        <w:t xml:space="preserve">Includes </w:t>
      </w:r>
      <w:r w:rsidR="00B16C72">
        <w:t xml:space="preserve">design vouchers, identify </w:t>
      </w:r>
      <w:r w:rsidR="00042472">
        <w:t>and recommend</w:t>
      </w:r>
      <w:r w:rsidR="00BE51DF">
        <w:t xml:space="preserve"> </w:t>
      </w:r>
      <w:r w:rsidR="00B16C72">
        <w:t xml:space="preserve">traders, </w:t>
      </w:r>
      <w:r w:rsidR="009428DE">
        <w:t xml:space="preserve">distribute the voucher and monitor the disbursement of </w:t>
      </w:r>
      <w:r w:rsidR="0059612B">
        <w:t>voucher</w:t>
      </w:r>
      <w:r w:rsidR="009428DE">
        <w:t xml:space="preserve">, track and report. </w:t>
      </w:r>
    </w:p>
    <w:p w14:paraId="715B8103" w14:textId="77777777" w:rsidR="00016B8E" w:rsidRPr="006F2919" w:rsidRDefault="00016B8E" w:rsidP="00016B8E">
      <w:pPr>
        <w:pStyle w:val="ListParagraph"/>
        <w:numPr>
          <w:ilvl w:val="0"/>
          <w:numId w:val="2"/>
        </w:numPr>
        <w:ind w:right="233"/>
      </w:pPr>
      <w:r w:rsidRPr="00016B8E">
        <w:rPr>
          <w:b/>
        </w:rPr>
        <w:t xml:space="preserve">Disbursement through Mobile Money </w:t>
      </w:r>
    </w:p>
    <w:p w14:paraId="138C3E21" w14:textId="2D7B0C00" w:rsidR="00016B8E" w:rsidRDefault="00016B8E" w:rsidP="00016B8E">
      <w:pPr>
        <w:ind w:left="360" w:right="233" w:firstLine="0"/>
      </w:pP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Including disbursement of SIM cards, activation of SIM cards, disbursement tracking. </w:t>
      </w:r>
    </w:p>
    <w:p w14:paraId="47F0D0DA" w14:textId="3B43C44E" w:rsidR="009B3B9C" w:rsidRDefault="00357687">
      <w:pPr>
        <w:numPr>
          <w:ilvl w:val="0"/>
          <w:numId w:val="2"/>
        </w:numPr>
        <w:spacing w:after="137" w:line="259" w:lineRule="auto"/>
        <w:ind w:right="233" w:hanging="360"/>
      </w:pPr>
      <w:r>
        <w:rPr>
          <w:b/>
        </w:rPr>
        <w:t xml:space="preserve">Training </w:t>
      </w:r>
      <w:r w:rsidR="00A00906">
        <w:rPr>
          <w:b/>
        </w:rPr>
        <w:t>PIS</w:t>
      </w:r>
      <w:r>
        <w:rPr>
          <w:b/>
        </w:rPr>
        <w:t xml:space="preserve"> beneficiaries in financial and digital literacy. </w:t>
      </w:r>
    </w:p>
    <w:p w14:paraId="7C8922E5" w14:textId="77777777" w:rsidR="009B3B9C" w:rsidRDefault="00357687">
      <w:pPr>
        <w:spacing w:after="158"/>
        <w:ind w:left="-15" w:firstLine="0"/>
      </w:pPr>
      <w:r>
        <w:t xml:space="preserve">The service provider should have the flexibility to offer all or any of the above services depending on the assessment, nature, and context that suits the communities of intervention. </w:t>
      </w:r>
    </w:p>
    <w:p w14:paraId="340C9404" w14:textId="7F1DDE62" w:rsidR="009B3B9C" w:rsidRDefault="00357687">
      <w:pPr>
        <w:ind w:left="-15" w:firstLine="0"/>
      </w:pPr>
      <w:r>
        <w:t xml:space="preserve">Within the current framework, </w:t>
      </w:r>
      <w:r w:rsidR="0057352E">
        <w:t xml:space="preserve">Plan International </w:t>
      </w:r>
      <w:r>
        <w:t xml:space="preserve">Sudan is looking to contract financial service provider/s to provide a robust CVA platform and deliver to remote, hard-to-reach operational areas.  Two lots are being considered as below: </w:t>
      </w:r>
    </w:p>
    <w:p w14:paraId="61973BC9" w14:textId="77777777" w:rsidR="009B3B9C" w:rsidRDefault="00357687">
      <w:pPr>
        <w:spacing w:after="0" w:line="259" w:lineRule="auto"/>
        <w:ind w:left="0" w:firstLine="0"/>
        <w:jc w:val="left"/>
      </w:pPr>
      <w:r>
        <w:t xml:space="preserve">  </w:t>
      </w:r>
    </w:p>
    <w:tbl>
      <w:tblPr>
        <w:tblStyle w:val="TableGrid"/>
        <w:tblW w:w="8722" w:type="dxa"/>
        <w:tblInd w:w="148" w:type="dxa"/>
        <w:tblCellMar>
          <w:top w:w="82" w:type="dxa"/>
          <w:left w:w="104" w:type="dxa"/>
          <w:right w:w="115" w:type="dxa"/>
        </w:tblCellMar>
        <w:tblLook w:val="04A0" w:firstRow="1" w:lastRow="0" w:firstColumn="1" w:lastColumn="0" w:noHBand="0" w:noVBand="1"/>
      </w:tblPr>
      <w:tblGrid>
        <w:gridCol w:w="1663"/>
        <w:gridCol w:w="7059"/>
      </w:tblGrid>
      <w:tr w:rsidR="009B3B9C" w14:paraId="3E07B43C" w14:textId="77777777">
        <w:trPr>
          <w:trHeight w:val="312"/>
        </w:trPr>
        <w:tc>
          <w:tcPr>
            <w:tcW w:w="1663" w:type="dxa"/>
            <w:tcBorders>
              <w:top w:val="single" w:sz="8" w:space="0" w:color="000000"/>
              <w:left w:val="single" w:sz="8" w:space="0" w:color="000000"/>
              <w:bottom w:val="single" w:sz="8" w:space="0" w:color="000000"/>
              <w:right w:val="single" w:sz="8" w:space="0" w:color="000000"/>
            </w:tcBorders>
            <w:shd w:val="clear" w:color="auto" w:fill="D9D9D9"/>
          </w:tcPr>
          <w:p w14:paraId="01DD822A" w14:textId="77777777" w:rsidR="009B3B9C" w:rsidRDefault="00357687">
            <w:pPr>
              <w:spacing w:after="0" w:line="259" w:lineRule="auto"/>
              <w:ind w:left="0" w:firstLine="0"/>
              <w:jc w:val="left"/>
            </w:pPr>
            <w:bookmarkStart w:id="0" w:name="_GoBack"/>
            <w:r>
              <w:t xml:space="preserve">Lot No. </w:t>
            </w:r>
          </w:p>
        </w:tc>
        <w:tc>
          <w:tcPr>
            <w:tcW w:w="7059" w:type="dxa"/>
            <w:tcBorders>
              <w:top w:val="single" w:sz="8" w:space="0" w:color="000000"/>
              <w:left w:val="single" w:sz="8" w:space="0" w:color="000000"/>
              <w:bottom w:val="single" w:sz="8" w:space="0" w:color="000000"/>
              <w:right w:val="single" w:sz="8" w:space="0" w:color="000000"/>
            </w:tcBorders>
            <w:shd w:val="clear" w:color="auto" w:fill="D9D9D9"/>
          </w:tcPr>
          <w:p w14:paraId="29D72734" w14:textId="77777777" w:rsidR="009B3B9C" w:rsidRDefault="00357687">
            <w:pPr>
              <w:spacing w:after="0" w:line="259" w:lineRule="auto"/>
              <w:ind w:left="5" w:firstLine="0"/>
              <w:jc w:val="left"/>
            </w:pPr>
            <w:r>
              <w:t xml:space="preserve">Description </w:t>
            </w:r>
          </w:p>
        </w:tc>
      </w:tr>
      <w:tr w:rsidR="009B3B9C" w14:paraId="25C96446" w14:textId="77777777">
        <w:trPr>
          <w:trHeight w:val="319"/>
        </w:trPr>
        <w:tc>
          <w:tcPr>
            <w:tcW w:w="1663" w:type="dxa"/>
            <w:tcBorders>
              <w:top w:val="single" w:sz="8" w:space="0" w:color="000000"/>
              <w:left w:val="single" w:sz="8" w:space="0" w:color="000000"/>
              <w:bottom w:val="single" w:sz="8" w:space="0" w:color="000000"/>
              <w:right w:val="single" w:sz="8" w:space="0" w:color="000000"/>
            </w:tcBorders>
          </w:tcPr>
          <w:p w14:paraId="489A3112" w14:textId="77777777" w:rsidR="009B3B9C" w:rsidRDefault="00357687">
            <w:pPr>
              <w:spacing w:after="0" w:line="259" w:lineRule="auto"/>
              <w:ind w:left="0" w:firstLine="0"/>
              <w:jc w:val="left"/>
            </w:pPr>
            <w:r>
              <w:rPr>
                <w:b/>
              </w:rPr>
              <w:t xml:space="preserve">Lot 1 </w:t>
            </w:r>
          </w:p>
        </w:tc>
        <w:tc>
          <w:tcPr>
            <w:tcW w:w="7059" w:type="dxa"/>
            <w:tcBorders>
              <w:top w:val="single" w:sz="8" w:space="0" w:color="000000"/>
              <w:left w:val="single" w:sz="8" w:space="0" w:color="000000"/>
              <w:bottom w:val="single" w:sz="8" w:space="0" w:color="000000"/>
              <w:right w:val="single" w:sz="8" w:space="0" w:color="000000"/>
            </w:tcBorders>
          </w:tcPr>
          <w:p w14:paraId="5E59601F" w14:textId="77777777" w:rsidR="009B3B9C" w:rsidRDefault="00357687">
            <w:pPr>
              <w:spacing w:after="0" w:line="259" w:lineRule="auto"/>
              <w:ind w:left="5" w:firstLine="0"/>
              <w:jc w:val="left"/>
            </w:pPr>
            <w:r>
              <w:rPr>
                <w:b/>
              </w:rPr>
              <w:t xml:space="preserve">Cash Drop &amp; Disbursement Services. </w:t>
            </w:r>
          </w:p>
        </w:tc>
      </w:tr>
      <w:tr w:rsidR="0080133E" w14:paraId="065CDDC6" w14:textId="77777777">
        <w:trPr>
          <w:trHeight w:val="319"/>
        </w:trPr>
        <w:tc>
          <w:tcPr>
            <w:tcW w:w="1663" w:type="dxa"/>
            <w:tcBorders>
              <w:top w:val="single" w:sz="8" w:space="0" w:color="000000"/>
              <w:left w:val="single" w:sz="8" w:space="0" w:color="000000"/>
              <w:bottom w:val="single" w:sz="8" w:space="0" w:color="000000"/>
              <w:right w:val="single" w:sz="8" w:space="0" w:color="000000"/>
            </w:tcBorders>
          </w:tcPr>
          <w:p w14:paraId="4BD08A0A" w14:textId="36D276C1" w:rsidR="0080133E" w:rsidRDefault="0080133E">
            <w:pPr>
              <w:spacing w:after="0" w:line="259" w:lineRule="auto"/>
              <w:ind w:left="0" w:firstLine="0"/>
              <w:jc w:val="left"/>
              <w:rPr>
                <w:b/>
              </w:rPr>
            </w:pPr>
            <w:r>
              <w:rPr>
                <w:b/>
              </w:rPr>
              <w:t>Lot 2</w:t>
            </w:r>
          </w:p>
        </w:tc>
        <w:tc>
          <w:tcPr>
            <w:tcW w:w="7059" w:type="dxa"/>
            <w:tcBorders>
              <w:top w:val="single" w:sz="8" w:space="0" w:color="000000"/>
              <w:left w:val="single" w:sz="8" w:space="0" w:color="000000"/>
              <w:bottom w:val="single" w:sz="8" w:space="0" w:color="000000"/>
              <w:right w:val="single" w:sz="8" w:space="0" w:color="000000"/>
            </w:tcBorders>
          </w:tcPr>
          <w:p w14:paraId="1A4C90D4" w14:textId="02A5B9B3" w:rsidR="0080133E" w:rsidRDefault="0080133E">
            <w:pPr>
              <w:spacing w:after="0" w:line="259" w:lineRule="auto"/>
              <w:ind w:left="5" w:firstLine="0"/>
              <w:jc w:val="left"/>
              <w:rPr>
                <w:b/>
              </w:rPr>
            </w:pPr>
            <w:r>
              <w:rPr>
                <w:b/>
              </w:rPr>
              <w:t>Disbursement of Vouchers.</w:t>
            </w:r>
          </w:p>
        </w:tc>
      </w:tr>
      <w:tr w:rsidR="009B3B9C" w14:paraId="63680519" w14:textId="77777777">
        <w:trPr>
          <w:trHeight w:val="317"/>
        </w:trPr>
        <w:tc>
          <w:tcPr>
            <w:tcW w:w="1663" w:type="dxa"/>
            <w:tcBorders>
              <w:top w:val="single" w:sz="8" w:space="0" w:color="000000"/>
              <w:left w:val="single" w:sz="8" w:space="0" w:color="000000"/>
              <w:bottom w:val="single" w:sz="8" w:space="0" w:color="000000"/>
              <w:right w:val="single" w:sz="8" w:space="0" w:color="000000"/>
            </w:tcBorders>
          </w:tcPr>
          <w:p w14:paraId="3A189132" w14:textId="4A44286A" w:rsidR="009B3B9C" w:rsidRDefault="00357687">
            <w:pPr>
              <w:spacing w:after="0" w:line="259" w:lineRule="auto"/>
              <w:ind w:left="0" w:firstLine="0"/>
              <w:jc w:val="left"/>
            </w:pPr>
            <w:r>
              <w:rPr>
                <w:b/>
              </w:rPr>
              <w:t xml:space="preserve">Lot </w:t>
            </w:r>
            <w:r w:rsidR="0080133E">
              <w:rPr>
                <w:b/>
              </w:rPr>
              <w:t>3</w:t>
            </w:r>
            <w:r>
              <w:rPr>
                <w:b/>
              </w:rPr>
              <w:t xml:space="preserve"> </w:t>
            </w:r>
          </w:p>
        </w:tc>
        <w:tc>
          <w:tcPr>
            <w:tcW w:w="7059" w:type="dxa"/>
            <w:tcBorders>
              <w:top w:val="single" w:sz="8" w:space="0" w:color="000000"/>
              <w:left w:val="single" w:sz="8" w:space="0" w:color="000000"/>
              <w:bottom w:val="single" w:sz="8" w:space="0" w:color="000000"/>
              <w:right w:val="single" w:sz="8" w:space="0" w:color="000000"/>
            </w:tcBorders>
          </w:tcPr>
          <w:p w14:paraId="5B86F4BE" w14:textId="48D80DCA" w:rsidR="009B3B9C" w:rsidRDefault="0080133E" w:rsidP="0080133E">
            <w:pPr>
              <w:ind w:right="233"/>
            </w:pPr>
            <w:r>
              <w:rPr>
                <w:b/>
              </w:rPr>
              <w:t>Disbursement through Mobile Money.</w:t>
            </w:r>
          </w:p>
        </w:tc>
      </w:tr>
    </w:tbl>
    <w:bookmarkEnd w:id="0"/>
    <w:p w14:paraId="28987563" w14:textId="77777777" w:rsidR="009B3B9C" w:rsidRDefault="00357687">
      <w:pPr>
        <w:spacing w:after="157" w:line="259" w:lineRule="auto"/>
        <w:ind w:left="0" w:firstLine="0"/>
        <w:jc w:val="left"/>
      </w:pPr>
      <w:r>
        <w:t xml:space="preserve"> </w:t>
      </w:r>
    </w:p>
    <w:p w14:paraId="7BDC209E" w14:textId="77777777" w:rsidR="009B3B9C" w:rsidRPr="00FC5A13" w:rsidRDefault="00357687">
      <w:pPr>
        <w:pStyle w:val="Heading1"/>
        <w:ind w:left="-5"/>
        <w:rPr>
          <w:color w:val="0070C0"/>
        </w:rPr>
      </w:pPr>
      <w:r w:rsidRPr="00FC5A13">
        <w:rPr>
          <w:color w:val="0070C0"/>
        </w:rPr>
        <w:t xml:space="preserve">SELECTION CRITERIA FOR IDENTIFYING A FINANCIAL SERVICE PROVIDER  </w:t>
      </w:r>
    </w:p>
    <w:p w14:paraId="46DC3C71" w14:textId="553FFC46" w:rsidR="009B3B9C" w:rsidRDefault="00357687">
      <w:pPr>
        <w:spacing w:after="178"/>
        <w:ind w:left="-15" w:firstLine="0"/>
      </w:pPr>
      <w:r>
        <w:t xml:space="preserve">Based on </w:t>
      </w:r>
      <w:r w:rsidR="0077346C">
        <w:t>Plan International</w:t>
      </w:r>
      <w:r>
        <w:t xml:space="preserve"> Sudan needs, the following shall be considered in selection of FSP/s to support cash transfers: </w:t>
      </w:r>
    </w:p>
    <w:p w14:paraId="0A079C63" w14:textId="7B0FE71D" w:rsidR="009B3B9C" w:rsidRDefault="00357687">
      <w:pPr>
        <w:numPr>
          <w:ilvl w:val="0"/>
          <w:numId w:val="3"/>
        </w:numPr>
        <w:ind w:hanging="360"/>
      </w:pPr>
      <w:r>
        <w:rPr>
          <w:b/>
        </w:rPr>
        <w:t>Proof of legal and mandatory requirements:</w:t>
      </w:r>
      <w:r>
        <w:t xml:space="preserve"> As stipulated in the ITT key of which is a valid regulator license in Sudan. </w:t>
      </w:r>
    </w:p>
    <w:p w14:paraId="61073391" w14:textId="77777777" w:rsidR="009B3B9C" w:rsidRDefault="00357687">
      <w:pPr>
        <w:numPr>
          <w:ilvl w:val="0"/>
          <w:numId w:val="3"/>
        </w:numPr>
        <w:ind w:hanging="360"/>
      </w:pPr>
      <w:r>
        <w:rPr>
          <w:b/>
        </w:rPr>
        <w:lastRenderedPageBreak/>
        <w:t>Risk Mitigation</w:t>
      </w:r>
      <w:r>
        <w:t xml:space="preserve">: Preferred FSP/s are those with a proven track record of securely and reliably facilitating cash transfers. Assessment of the FSP's risk management protocols and mechanisms for safeguarding funds during the transfer process shall be done. Additionally, we shall consider FSP/s that limit access to their systems to minimize the risk of fraud and unauthorized transactions. </w:t>
      </w:r>
    </w:p>
    <w:p w14:paraId="6C5224F4" w14:textId="77777777" w:rsidR="009B3B9C" w:rsidRDefault="00357687">
      <w:pPr>
        <w:numPr>
          <w:ilvl w:val="0"/>
          <w:numId w:val="3"/>
        </w:numPr>
        <w:ind w:hanging="360"/>
      </w:pPr>
      <w:r>
        <w:rPr>
          <w:b/>
        </w:rPr>
        <w:t>Digital Mechanisms</w:t>
      </w:r>
      <w:r>
        <w:t xml:space="preserve">: Preferred is a FSP with a robust digital infrastructure and capabilities to ensure seamless and efficient cash transfers. </w:t>
      </w:r>
    </w:p>
    <w:p w14:paraId="26609855" w14:textId="3DA059FC" w:rsidR="009B3B9C" w:rsidRDefault="00357687">
      <w:pPr>
        <w:numPr>
          <w:ilvl w:val="0"/>
          <w:numId w:val="3"/>
        </w:numPr>
        <w:ind w:hanging="360"/>
      </w:pPr>
      <w:r>
        <w:rPr>
          <w:b/>
        </w:rPr>
        <w:t>Geographical Presence</w:t>
      </w:r>
      <w:r>
        <w:t xml:space="preserve">: The FSP/s to be selected should have a presence or experience in </w:t>
      </w:r>
      <w:r w:rsidR="00CA15C0">
        <w:t xml:space="preserve">Kassala, Gadarif, New Halfa, </w:t>
      </w:r>
      <w:r w:rsidR="00F01E86">
        <w:t xml:space="preserve">Kosti, Ed Dwaim, </w:t>
      </w:r>
      <w:r w:rsidR="000578A8">
        <w:t xml:space="preserve">El Obied, </w:t>
      </w:r>
      <w:proofErr w:type="spellStart"/>
      <w:r w:rsidR="000578A8">
        <w:t>Dilling</w:t>
      </w:r>
      <w:proofErr w:type="spellEnd"/>
      <w:r w:rsidR="000578A8">
        <w:t>, Kadugli and El Fasher</w:t>
      </w:r>
      <w:r>
        <w:t xml:space="preserve">. </w:t>
      </w:r>
    </w:p>
    <w:p w14:paraId="62C0B9BC" w14:textId="77777777" w:rsidR="009B3B9C" w:rsidRDefault="00357687">
      <w:pPr>
        <w:numPr>
          <w:ilvl w:val="0"/>
          <w:numId w:val="3"/>
        </w:numPr>
        <w:ind w:hanging="360"/>
      </w:pPr>
      <w:r>
        <w:rPr>
          <w:b/>
        </w:rPr>
        <w:t>Agent Network</w:t>
      </w:r>
      <w:r>
        <w:t xml:space="preserve">: A widespread presence in terms of agent network, including the number of branches or agents in remote or underserved areas that can reach the most vulnerable populations, ensuring equitable access to financial services. Is desired </w:t>
      </w:r>
    </w:p>
    <w:p w14:paraId="16A25EBB" w14:textId="77777777" w:rsidR="009B3B9C" w:rsidRDefault="00357687">
      <w:pPr>
        <w:numPr>
          <w:ilvl w:val="0"/>
          <w:numId w:val="3"/>
        </w:numPr>
        <w:ind w:hanging="360"/>
      </w:pPr>
      <w:r>
        <w:rPr>
          <w:b/>
        </w:rPr>
        <w:t>Reporting Capabilities</w:t>
      </w:r>
      <w:r>
        <w:t xml:space="preserve">: FSP/s with robust reporting systems that enable real-time monitoring and post-disbursement reporting are preferred. Assurance is needed that the FSP/s can provide accurate and transparent financial data for auditing and accountability purposes. </w:t>
      </w:r>
    </w:p>
    <w:p w14:paraId="6E18E1F4" w14:textId="54AF6239" w:rsidR="009B3B9C" w:rsidRDefault="00357687">
      <w:pPr>
        <w:numPr>
          <w:ilvl w:val="0"/>
          <w:numId w:val="3"/>
        </w:numPr>
        <w:ind w:hanging="360"/>
      </w:pPr>
      <w:r>
        <w:rPr>
          <w:b/>
        </w:rPr>
        <w:t>User-Friendly System</w:t>
      </w:r>
      <w:r>
        <w:t xml:space="preserve">: FSP/s with user-friendly platforms to simplify the cash transfer process for </w:t>
      </w:r>
      <w:r w:rsidR="00924CCF">
        <w:t>Plan International Sudan</w:t>
      </w:r>
      <w:r>
        <w:t xml:space="preserve"> staff and beneficiaries shall be prioritized.  </w:t>
      </w:r>
    </w:p>
    <w:p w14:paraId="4BA14C6B" w14:textId="49D72175" w:rsidR="009B3B9C" w:rsidRDefault="00357687">
      <w:pPr>
        <w:numPr>
          <w:ilvl w:val="0"/>
          <w:numId w:val="3"/>
        </w:numPr>
        <w:ind w:hanging="360"/>
      </w:pPr>
      <w:r>
        <w:rPr>
          <w:b/>
        </w:rPr>
        <w:t>Flexibility</w:t>
      </w:r>
      <w:r>
        <w:t xml:space="preserve">: Given the volatile nature of our operating environment, </w:t>
      </w:r>
      <w:r w:rsidR="006B066F">
        <w:t>PIS</w:t>
      </w:r>
      <w:r>
        <w:t xml:space="preserve"> shall prefer FSP/s capable of adapting to changing circumstances and providing flexible solutions to meet evolving programmatic and contextual needs. </w:t>
      </w:r>
    </w:p>
    <w:p w14:paraId="05FD8B9A" w14:textId="77777777" w:rsidR="009B3B9C" w:rsidRDefault="00357687">
      <w:pPr>
        <w:numPr>
          <w:ilvl w:val="0"/>
          <w:numId w:val="3"/>
        </w:numPr>
        <w:ind w:hanging="360"/>
      </w:pPr>
      <w:r>
        <w:rPr>
          <w:b/>
        </w:rPr>
        <w:t>Experience with Vulnerable Groups</w:t>
      </w:r>
      <w:r>
        <w:t xml:space="preserve">: FSP/s with prior experience in serving vulnerable populations, including refugees, women, men, children, and persons with disabilities are desired.  </w:t>
      </w:r>
    </w:p>
    <w:p w14:paraId="6AE1478B" w14:textId="0AA08291" w:rsidR="009B3B9C" w:rsidRDefault="00357687">
      <w:pPr>
        <w:numPr>
          <w:ilvl w:val="0"/>
          <w:numId w:val="3"/>
        </w:numPr>
        <w:ind w:hanging="360"/>
      </w:pPr>
      <w:r>
        <w:rPr>
          <w:b/>
        </w:rPr>
        <w:t>Cost Considerations</w:t>
      </w:r>
      <w:r>
        <w:t xml:space="preserve">: Evaluation of the cost-effectiveness of potential FSP/s, considering factors such as transaction fees, set-up costs, account opening or closing fees including any other relevant expenses both for </w:t>
      </w:r>
      <w:r w:rsidR="004B2A8E">
        <w:t>PIS</w:t>
      </w:r>
      <w:r>
        <w:t xml:space="preserve"> and potential beneficiaries shall be considered key in the selection process.  </w:t>
      </w:r>
    </w:p>
    <w:p w14:paraId="5F828CF7" w14:textId="77777777" w:rsidR="009B3B9C" w:rsidRDefault="00357687">
      <w:pPr>
        <w:numPr>
          <w:ilvl w:val="0"/>
          <w:numId w:val="3"/>
        </w:numPr>
        <w:ind w:hanging="360"/>
      </w:pPr>
      <w:r>
        <w:rPr>
          <w:b/>
        </w:rPr>
        <w:t>Data Management and Protection</w:t>
      </w:r>
      <w:r>
        <w:t xml:space="preserve">: FSP/s with robust data protection measures and stringent protocols to safeguard beneficiary information and prevent unauthorized access or misuse of personal data will attract a higher score. </w:t>
      </w:r>
    </w:p>
    <w:p w14:paraId="2E66C81B" w14:textId="77777777" w:rsidR="009B3B9C" w:rsidRDefault="00357687">
      <w:pPr>
        <w:numPr>
          <w:ilvl w:val="0"/>
          <w:numId w:val="3"/>
        </w:numPr>
        <w:ind w:hanging="360"/>
      </w:pPr>
      <w:r>
        <w:rPr>
          <w:b/>
        </w:rPr>
        <w:t>Set up requirements</w:t>
      </w:r>
      <w:r>
        <w:t xml:space="preserve">: FSP/s that have easier set up processes as well as shorter time to be ready to disburse funds shall be highly considered. </w:t>
      </w:r>
    </w:p>
    <w:p w14:paraId="38178E9F" w14:textId="77777777" w:rsidR="009B3B9C" w:rsidRDefault="00357687">
      <w:pPr>
        <w:numPr>
          <w:ilvl w:val="0"/>
          <w:numId w:val="3"/>
        </w:numPr>
        <w:ind w:hanging="360"/>
      </w:pPr>
      <w:r>
        <w:rPr>
          <w:b/>
        </w:rPr>
        <w:t>Reporting capabilities</w:t>
      </w:r>
      <w:r>
        <w:t xml:space="preserve">: Systems that can generate reports in real time but also have reconciliation processes made easier shall also be highly considered. </w:t>
      </w:r>
    </w:p>
    <w:p w14:paraId="7AC7494B" w14:textId="77777777" w:rsidR="009B3B9C" w:rsidRDefault="00357687">
      <w:pPr>
        <w:numPr>
          <w:ilvl w:val="0"/>
          <w:numId w:val="3"/>
        </w:numPr>
        <w:spacing w:after="101" w:line="332" w:lineRule="auto"/>
        <w:ind w:hanging="360"/>
      </w:pPr>
      <w:r>
        <w:rPr>
          <w:b/>
        </w:rPr>
        <w:t>Additional Services</w:t>
      </w:r>
      <w:r>
        <w:t xml:space="preserve">: FSP/s that offer any supplementary services beyond cash transfers, such as financial literacy training and a diverse range of financial products are desired.  </w:t>
      </w:r>
      <w:r>
        <w:rPr>
          <w:b/>
        </w:rPr>
        <w:t xml:space="preserve">Product Description </w:t>
      </w:r>
    </w:p>
    <w:p w14:paraId="00551E9D" w14:textId="77777777" w:rsidR="009B3B9C" w:rsidRDefault="00357687">
      <w:pPr>
        <w:numPr>
          <w:ilvl w:val="1"/>
          <w:numId w:val="3"/>
        </w:numPr>
        <w:spacing w:after="155" w:line="259" w:lineRule="auto"/>
        <w:ind w:hanging="360"/>
        <w:jc w:val="left"/>
      </w:pPr>
      <w:r>
        <w:rPr>
          <w:b/>
          <w:u w:val="single" w:color="000000"/>
        </w:rPr>
        <w:t>CASH DROP/IN-HAND:</w:t>
      </w:r>
      <w:r>
        <w:rPr>
          <w:b/>
        </w:rPr>
        <w:t xml:space="preserve"> </w:t>
      </w:r>
    </w:p>
    <w:p w14:paraId="5C842528" w14:textId="15E27861" w:rsidR="009B3B9C" w:rsidRDefault="00357687">
      <w:pPr>
        <w:spacing w:after="160"/>
        <w:ind w:left="2160" w:firstLine="0"/>
      </w:pPr>
      <w:r>
        <w:rPr>
          <w:b/>
        </w:rPr>
        <w:t>MOBILISING</w:t>
      </w:r>
      <w:r>
        <w:t xml:space="preserve">: </w:t>
      </w:r>
      <w:r w:rsidR="00572113">
        <w:t xml:space="preserve">Plan International Sudan </w:t>
      </w:r>
      <w:r>
        <w:t xml:space="preserve">will mobilize and register beneficiaries. </w:t>
      </w:r>
    </w:p>
    <w:p w14:paraId="54924B3E" w14:textId="77777777" w:rsidR="009B3B9C" w:rsidRDefault="00357687">
      <w:pPr>
        <w:tabs>
          <w:tab w:val="center" w:pos="720"/>
          <w:tab w:val="center" w:pos="1440"/>
          <w:tab w:val="center" w:pos="2877"/>
        </w:tabs>
        <w:spacing w:after="177" w:line="259" w:lineRule="auto"/>
        <w:ind w:left="-15" w:firstLine="0"/>
        <w:jc w:val="left"/>
      </w:pPr>
      <w:r>
        <w:t xml:space="preserve"> </w:t>
      </w:r>
      <w:r>
        <w:tab/>
        <w:t xml:space="preserve"> </w:t>
      </w:r>
      <w:r>
        <w:tab/>
        <w:t xml:space="preserve"> </w:t>
      </w:r>
      <w:r>
        <w:tab/>
      </w:r>
      <w:r>
        <w:rPr>
          <w:b/>
        </w:rPr>
        <w:t>DISTRIBUTING</w:t>
      </w:r>
      <w:r>
        <w:t xml:space="preserve">: </w:t>
      </w:r>
    </w:p>
    <w:p w14:paraId="0B5D7E57" w14:textId="6C2ACD5A" w:rsidR="009B3B9C" w:rsidRDefault="008068F8">
      <w:pPr>
        <w:numPr>
          <w:ilvl w:val="2"/>
          <w:numId w:val="3"/>
        </w:numPr>
        <w:ind w:hanging="360"/>
      </w:pPr>
      <w:r>
        <w:t>PIS</w:t>
      </w:r>
      <w:r w:rsidR="00357687">
        <w:t xml:space="preserve"> will provide list of beneficiaries every month or when need arises. </w:t>
      </w:r>
    </w:p>
    <w:p w14:paraId="1CC489E7" w14:textId="3FC843A9" w:rsidR="009B3B9C" w:rsidRDefault="008068F8">
      <w:pPr>
        <w:numPr>
          <w:ilvl w:val="2"/>
          <w:numId w:val="3"/>
        </w:numPr>
        <w:ind w:hanging="360"/>
      </w:pPr>
      <w:r>
        <w:t>PIS</w:t>
      </w:r>
      <w:r w:rsidR="00357687">
        <w:t xml:space="preserve"> will issue payment instructions to the FSP/s for disbursement. </w:t>
      </w:r>
    </w:p>
    <w:p w14:paraId="3AEB2288" w14:textId="77777777" w:rsidR="009B3B9C" w:rsidRDefault="00357687">
      <w:pPr>
        <w:numPr>
          <w:ilvl w:val="2"/>
          <w:numId w:val="3"/>
        </w:numPr>
        <w:spacing w:after="159"/>
        <w:ind w:hanging="360"/>
      </w:pPr>
      <w:r>
        <w:t xml:space="preserve">FSP/s will disburse the money to beneficiaries within 7 working days of receiving payment instructions. </w:t>
      </w:r>
    </w:p>
    <w:p w14:paraId="69989D69" w14:textId="77777777" w:rsidR="009B3B9C" w:rsidRDefault="00357687">
      <w:pPr>
        <w:tabs>
          <w:tab w:val="center" w:pos="1440"/>
          <w:tab w:val="center" w:pos="3678"/>
        </w:tabs>
        <w:spacing w:after="177" w:line="259" w:lineRule="auto"/>
        <w:ind w:left="0" w:firstLine="0"/>
        <w:jc w:val="left"/>
      </w:pPr>
      <w:r>
        <w:rPr>
          <w:sz w:val="22"/>
        </w:rPr>
        <w:tab/>
      </w:r>
      <w:r>
        <w:t xml:space="preserve">        </w:t>
      </w:r>
      <w:r>
        <w:tab/>
      </w:r>
      <w:r>
        <w:rPr>
          <w:b/>
        </w:rPr>
        <w:t xml:space="preserve">RETURN AND RECONCILIATION: </w:t>
      </w:r>
    </w:p>
    <w:p w14:paraId="1EDBB577" w14:textId="0A8A9D8C" w:rsidR="009B3B9C" w:rsidRDefault="00357687">
      <w:pPr>
        <w:ind w:left="2891"/>
      </w:pPr>
      <w:r>
        <w:rPr>
          <w:rFonts w:ascii="Segoe UI Symbol" w:eastAsia="Segoe UI Symbol" w:hAnsi="Segoe UI Symbol" w:cs="Segoe UI Symbol"/>
        </w:rPr>
        <w:t>•</w:t>
      </w:r>
      <w:r>
        <w:rPr>
          <w:rFonts w:ascii="Arial" w:eastAsia="Arial" w:hAnsi="Arial" w:cs="Arial"/>
        </w:rPr>
        <w:t xml:space="preserve"> </w:t>
      </w:r>
      <w:r>
        <w:t xml:space="preserve">FSP/s will submit distribution and reconciliation reports to </w:t>
      </w:r>
      <w:r w:rsidR="006E793E">
        <w:t xml:space="preserve">PIS </w:t>
      </w:r>
      <w:r>
        <w:t xml:space="preserve">within agreed specific timelines </w:t>
      </w:r>
    </w:p>
    <w:p w14:paraId="024B2556" w14:textId="4ED5FCD4" w:rsidR="004C5830" w:rsidRDefault="00D66944" w:rsidP="004C5830">
      <w:pPr>
        <w:numPr>
          <w:ilvl w:val="1"/>
          <w:numId w:val="3"/>
        </w:numPr>
        <w:spacing w:after="155" w:line="259" w:lineRule="auto"/>
        <w:ind w:hanging="360"/>
        <w:jc w:val="left"/>
      </w:pPr>
      <w:r>
        <w:rPr>
          <w:b/>
          <w:u w:val="single" w:color="000000"/>
        </w:rPr>
        <w:t>VOUCHER</w:t>
      </w:r>
      <w:r w:rsidR="004C5830">
        <w:rPr>
          <w:b/>
          <w:u w:val="single" w:color="000000"/>
        </w:rPr>
        <w:t>:</w:t>
      </w:r>
      <w:r w:rsidR="004C5830">
        <w:rPr>
          <w:b/>
        </w:rPr>
        <w:t xml:space="preserve"> </w:t>
      </w:r>
    </w:p>
    <w:p w14:paraId="17E40001" w14:textId="55B1985A" w:rsidR="004C5830" w:rsidRDefault="004C5830" w:rsidP="004C5830">
      <w:pPr>
        <w:spacing w:after="158"/>
        <w:ind w:left="2160" w:firstLine="0"/>
      </w:pPr>
      <w:r>
        <w:rPr>
          <w:b/>
        </w:rPr>
        <w:t>MOBILISING</w:t>
      </w:r>
      <w:r>
        <w:t xml:space="preserve">: </w:t>
      </w:r>
      <w:r w:rsidR="005C388C">
        <w:t>PIS</w:t>
      </w:r>
      <w:r>
        <w:t xml:space="preserve"> will </w:t>
      </w:r>
      <w:r w:rsidR="00CB2A63">
        <w:t xml:space="preserve">mobilize and </w:t>
      </w:r>
      <w:r>
        <w:t xml:space="preserve">register beneficiaries. </w:t>
      </w:r>
    </w:p>
    <w:p w14:paraId="20E0DCD7" w14:textId="77777777" w:rsidR="004C5830" w:rsidRDefault="004C5830" w:rsidP="004C5830">
      <w:pPr>
        <w:spacing w:after="177" w:line="259" w:lineRule="auto"/>
        <w:ind w:left="2170" w:hanging="10"/>
        <w:jc w:val="left"/>
      </w:pPr>
      <w:r>
        <w:rPr>
          <w:b/>
        </w:rPr>
        <w:t xml:space="preserve">DISTRIBUTING: </w:t>
      </w:r>
    </w:p>
    <w:p w14:paraId="6D84F09B" w14:textId="77777777" w:rsidR="004C5830" w:rsidRDefault="004C5830" w:rsidP="004C5830">
      <w:pPr>
        <w:numPr>
          <w:ilvl w:val="2"/>
          <w:numId w:val="3"/>
        </w:numPr>
        <w:spacing w:after="183"/>
        <w:ind w:hanging="360"/>
      </w:pPr>
      <w:r>
        <w:lastRenderedPageBreak/>
        <w:t xml:space="preserve">PIS will provide list of beneficiaries every month or when need arises. </w:t>
      </w:r>
    </w:p>
    <w:p w14:paraId="6DF9E8F4" w14:textId="304B07ED" w:rsidR="00892FD9" w:rsidRDefault="004C5830" w:rsidP="004C5830">
      <w:pPr>
        <w:numPr>
          <w:ilvl w:val="2"/>
          <w:numId w:val="3"/>
        </w:numPr>
        <w:spacing w:after="158"/>
        <w:ind w:hanging="360"/>
      </w:pPr>
      <w:r>
        <w:t xml:space="preserve">FSP/s will </w:t>
      </w:r>
      <w:r w:rsidR="00D72DFA">
        <w:t xml:space="preserve">design </w:t>
      </w:r>
      <w:r w:rsidR="00892FD9">
        <w:t xml:space="preserve">and distribute </w:t>
      </w:r>
      <w:r w:rsidR="001C6C54">
        <w:t>vouchers</w:t>
      </w:r>
      <w:r w:rsidR="00892FD9">
        <w:t xml:space="preserve"> to beneficiaries.</w:t>
      </w:r>
    </w:p>
    <w:p w14:paraId="200F559C" w14:textId="1E2D53CD" w:rsidR="004C5830" w:rsidRDefault="00892FD9" w:rsidP="004C5830">
      <w:pPr>
        <w:numPr>
          <w:ilvl w:val="2"/>
          <w:numId w:val="3"/>
        </w:numPr>
        <w:spacing w:after="158"/>
        <w:ind w:hanging="360"/>
      </w:pPr>
      <w:r>
        <w:t xml:space="preserve">FSP/s will identify and recommend </w:t>
      </w:r>
      <w:r w:rsidR="001C6C54">
        <w:t xml:space="preserve">traders </w:t>
      </w:r>
      <w:r w:rsidR="00C72AB3">
        <w:t>and suppliers.</w:t>
      </w:r>
    </w:p>
    <w:p w14:paraId="0753F959" w14:textId="77777777" w:rsidR="004C5830" w:rsidRDefault="004C5830" w:rsidP="004C5830">
      <w:pPr>
        <w:spacing w:after="177" w:line="259" w:lineRule="auto"/>
        <w:ind w:left="2170" w:hanging="10"/>
        <w:jc w:val="left"/>
      </w:pPr>
      <w:r>
        <w:t xml:space="preserve"> </w:t>
      </w:r>
      <w:r>
        <w:rPr>
          <w:b/>
        </w:rPr>
        <w:t>RETURN AND RECONCILIATION</w:t>
      </w:r>
      <w:r>
        <w:t xml:space="preserve">: </w:t>
      </w:r>
    </w:p>
    <w:p w14:paraId="3B917D3C" w14:textId="77777777" w:rsidR="004C5830" w:rsidRDefault="004C5830" w:rsidP="004C5830">
      <w:pPr>
        <w:numPr>
          <w:ilvl w:val="2"/>
          <w:numId w:val="3"/>
        </w:numPr>
        <w:spacing w:after="178"/>
        <w:ind w:hanging="360"/>
      </w:pPr>
      <w:r>
        <w:t xml:space="preserve">FSP/s will submit distribution and reconciliation report to PIS within agreed specific timeframe. </w:t>
      </w:r>
    </w:p>
    <w:p w14:paraId="577E3F96" w14:textId="77777777" w:rsidR="004C5830" w:rsidRDefault="004C5830" w:rsidP="004C5830">
      <w:pPr>
        <w:numPr>
          <w:ilvl w:val="2"/>
          <w:numId w:val="3"/>
        </w:numPr>
        <w:spacing w:after="174"/>
        <w:ind w:hanging="360"/>
      </w:pPr>
      <w:r>
        <w:t xml:space="preserve">FSP/s will refund any unspent funds to PIS through provided bank account. </w:t>
      </w:r>
    </w:p>
    <w:p w14:paraId="12C06B60" w14:textId="77777777" w:rsidR="004C5830" w:rsidRDefault="004C5830" w:rsidP="004C5830"/>
    <w:p w14:paraId="1A023DCC" w14:textId="77777777" w:rsidR="004C5830" w:rsidRDefault="004C5830" w:rsidP="004C5830">
      <w:pPr>
        <w:numPr>
          <w:ilvl w:val="1"/>
          <w:numId w:val="3"/>
        </w:numPr>
        <w:spacing w:after="155" w:line="259" w:lineRule="auto"/>
        <w:ind w:hanging="360"/>
        <w:jc w:val="left"/>
      </w:pPr>
      <w:r>
        <w:rPr>
          <w:b/>
          <w:u w:val="single" w:color="000000"/>
        </w:rPr>
        <w:t>MOBILE MONEY:</w:t>
      </w:r>
      <w:r>
        <w:rPr>
          <w:b/>
        </w:rPr>
        <w:t xml:space="preserve"> </w:t>
      </w:r>
    </w:p>
    <w:p w14:paraId="63097EB1" w14:textId="77777777" w:rsidR="004C5830" w:rsidRDefault="004C5830" w:rsidP="004C5830">
      <w:pPr>
        <w:spacing w:after="158"/>
        <w:ind w:left="2160" w:firstLine="0"/>
      </w:pPr>
      <w:r>
        <w:rPr>
          <w:b/>
        </w:rPr>
        <w:t>MOBILISING</w:t>
      </w:r>
      <w:r>
        <w:t xml:space="preserve">: FSP/s will register beneficiaries on the provider platform and issue SIM cards. </w:t>
      </w:r>
    </w:p>
    <w:p w14:paraId="7E4E465B" w14:textId="77777777" w:rsidR="004C5830" w:rsidRDefault="004C5830" w:rsidP="004C5830">
      <w:pPr>
        <w:spacing w:after="177" w:line="259" w:lineRule="auto"/>
        <w:ind w:left="2170" w:hanging="10"/>
        <w:jc w:val="left"/>
      </w:pPr>
      <w:r>
        <w:rPr>
          <w:b/>
        </w:rPr>
        <w:t xml:space="preserve">DISTRIBUTING: </w:t>
      </w:r>
    </w:p>
    <w:p w14:paraId="1BEE0D24" w14:textId="77777777" w:rsidR="004C5830" w:rsidRDefault="004C5830" w:rsidP="004C5830">
      <w:pPr>
        <w:numPr>
          <w:ilvl w:val="2"/>
          <w:numId w:val="3"/>
        </w:numPr>
        <w:spacing w:after="183"/>
        <w:ind w:hanging="360"/>
      </w:pPr>
      <w:r>
        <w:t xml:space="preserve">PIS will provide list of beneficiaries every month or when need arises. </w:t>
      </w:r>
    </w:p>
    <w:p w14:paraId="167AF021" w14:textId="77777777" w:rsidR="004C5830" w:rsidRDefault="004C5830" w:rsidP="004C5830">
      <w:pPr>
        <w:numPr>
          <w:ilvl w:val="2"/>
          <w:numId w:val="3"/>
        </w:numPr>
        <w:spacing w:after="158"/>
        <w:ind w:hanging="360"/>
      </w:pPr>
      <w:r>
        <w:t xml:space="preserve">FSP/s will disburse the money to beneficiaries' mobile wallets within 24 hours of receiving the order letter. </w:t>
      </w:r>
    </w:p>
    <w:p w14:paraId="055AD17F" w14:textId="77777777" w:rsidR="004C5830" w:rsidRDefault="004C5830" w:rsidP="004C5830">
      <w:pPr>
        <w:spacing w:after="177" w:line="259" w:lineRule="auto"/>
        <w:ind w:left="2170" w:hanging="10"/>
        <w:jc w:val="left"/>
      </w:pPr>
      <w:r>
        <w:t xml:space="preserve"> </w:t>
      </w:r>
      <w:r>
        <w:rPr>
          <w:b/>
        </w:rPr>
        <w:t>RETURN AND RECONCILIATION</w:t>
      </w:r>
      <w:r>
        <w:t xml:space="preserve">: </w:t>
      </w:r>
    </w:p>
    <w:p w14:paraId="0823AEC3" w14:textId="77777777" w:rsidR="004C5830" w:rsidRDefault="004C5830" w:rsidP="004C5830">
      <w:pPr>
        <w:numPr>
          <w:ilvl w:val="2"/>
          <w:numId w:val="3"/>
        </w:numPr>
        <w:spacing w:after="178"/>
        <w:ind w:hanging="360"/>
      </w:pPr>
      <w:r>
        <w:t xml:space="preserve">FSP/s will submit distribution and reconciliation report to PIS within agreed specific timeframe. </w:t>
      </w:r>
    </w:p>
    <w:p w14:paraId="5BF4161A" w14:textId="77777777" w:rsidR="004C5830" w:rsidRDefault="004C5830" w:rsidP="004C5830">
      <w:pPr>
        <w:numPr>
          <w:ilvl w:val="2"/>
          <w:numId w:val="3"/>
        </w:numPr>
        <w:spacing w:after="174"/>
        <w:ind w:hanging="360"/>
      </w:pPr>
      <w:r>
        <w:t xml:space="preserve">FSP/s will refund any unspent funds to PIS through provided bank account. </w:t>
      </w:r>
    </w:p>
    <w:p w14:paraId="4F8F09A4" w14:textId="77777777" w:rsidR="004C5830" w:rsidRDefault="004C5830" w:rsidP="004C5830"/>
    <w:p w14:paraId="6DCD546B" w14:textId="77777777" w:rsidR="009B3B9C" w:rsidRDefault="00357687">
      <w:pPr>
        <w:spacing w:after="0" w:line="259" w:lineRule="auto"/>
        <w:ind w:left="2881" w:firstLine="0"/>
        <w:jc w:val="left"/>
      </w:pPr>
      <w:r>
        <w:t xml:space="preserve"> </w:t>
      </w:r>
    </w:p>
    <w:p w14:paraId="792C83EE" w14:textId="77777777" w:rsidR="009B3B9C" w:rsidRDefault="00357687">
      <w:pPr>
        <w:spacing w:after="158"/>
        <w:ind w:left="-15" w:firstLine="0"/>
      </w:pPr>
      <w:r w:rsidRPr="00FC5A13">
        <w:rPr>
          <w:b/>
          <w:color w:val="0070C0"/>
          <w:u w:val="single" w:color="000000"/>
        </w:rPr>
        <w:t>NOTE:</w:t>
      </w:r>
      <w:r>
        <w:t xml:space="preserve"> The service provider shall also be required to provide a detailed financial proposal as indicated in the ITT document.  </w:t>
      </w:r>
    </w:p>
    <w:p w14:paraId="3BCE336D" w14:textId="77777777" w:rsidR="009B3B9C" w:rsidRDefault="00357687">
      <w:pPr>
        <w:spacing w:after="174" w:line="259" w:lineRule="auto"/>
        <w:ind w:left="0" w:firstLine="0"/>
        <w:jc w:val="left"/>
      </w:pPr>
      <w:r>
        <w:t xml:space="preserve"> </w:t>
      </w:r>
    </w:p>
    <w:p w14:paraId="7097C113" w14:textId="77777777" w:rsidR="009B3B9C" w:rsidRDefault="00357687">
      <w:pPr>
        <w:spacing w:after="136" w:line="259" w:lineRule="auto"/>
        <w:ind w:left="0" w:firstLine="0"/>
        <w:jc w:val="left"/>
      </w:pPr>
      <w:r>
        <w:rPr>
          <w:b/>
          <w:sz w:val="22"/>
        </w:rPr>
        <w:t xml:space="preserve"> </w:t>
      </w:r>
      <w:r w:rsidRPr="00FC5A13">
        <w:rPr>
          <w:b/>
          <w:color w:val="0070C0"/>
          <w:sz w:val="22"/>
        </w:rPr>
        <w:t>Refer to the detailed ITT for further information and clarifications regarding the application</w:t>
      </w:r>
      <w:r w:rsidRPr="00FC5A13">
        <w:rPr>
          <w:color w:val="0070C0"/>
        </w:rPr>
        <w:t xml:space="preserve">. </w:t>
      </w:r>
    </w:p>
    <w:p w14:paraId="08D6E600" w14:textId="77777777" w:rsidR="009B3B9C" w:rsidRDefault="00357687">
      <w:pPr>
        <w:spacing w:after="155" w:line="259" w:lineRule="auto"/>
        <w:ind w:left="0" w:firstLine="0"/>
        <w:jc w:val="left"/>
      </w:pPr>
      <w:r>
        <w:t xml:space="preserve"> </w:t>
      </w:r>
    </w:p>
    <w:p w14:paraId="37423749" w14:textId="77777777" w:rsidR="009B3B9C" w:rsidRDefault="00357687">
      <w:pPr>
        <w:spacing w:after="157" w:line="259" w:lineRule="auto"/>
        <w:ind w:left="0" w:firstLine="0"/>
        <w:jc w:val="left"/>
      </w:pPr>
      <w:r>
        <w:t xml:space="preserve"> </w:t>
      </w:r>
    </w:p>
    <w:p w14:paraId="024FC896" w14:textId="77777777" w:rsidR="009B3B9C" w:rsidRDefault="00357687">
      <w:pPr>
        <w:spacing w:after="157" w:line="259" w:lineRule="auto"/>
        <w:ind w:left="0" w:firstLine="0"/>
        <w:jc w:val="left"/>
      </w:pPr>
      <w:r>
        <w:t xml:space="preserve"> </w:t>
      </w:r>
    </w:p>
    <w:p w14:paraId="49CEC688" w14:textId="77777777" w:rsidR="009B3B9C" w:rsidRDefault="00357687">
      <w:pPr>
        <w:spacing w:after="0" w:line="259" w:lineRule="auto"/>
        <w:ind w:left="0" w:firstLine="0"/>
        <w:jc w:val="left"/>
      </w:pPr>
      <w:r>
        <w:t xml:space="preserve"> </w:t>
      </w:r>
    </w:p>
    <w:sectPr w:rsidR="009B3B9C">
      <w:headerReference w:type="even" r:id="rId10"/>
      <w:headerReference w:type="default" r:id="rId11"/>
      <w:footerReference w:type="even" r:id="rId12"/>
      <w:footerReference w:type="default" r:id="rId13"/>
      <w:headerReference w:type="first" r:id="rId14"/>
      <w:footerReference w:type="first" r:id="rId15"/>
      <w:pgSz w:w="11906" w:h="16838"/>
      <w:pgMar w:top="1476" w:right="1437" w:bottom="1530" w:left="1440" w:header="36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4831F" w14:textId="77777777" w:rsidR="00B262BE" w:rsidRDefault="00357687">
      <w:pPr>
        <w:spacing w:after="0" w:line="240" w:lineRule="auto"/>
      </w:pPr>
      <w:r>
        <w:separator/>
      </w:r>
    </w:p>
  </w:endnote>
  <w:endnote w:type="continuationSeparator" w:id="0">
    <w:p w14:paraId="5BF738BD" w14:textId="77777777" w:rsidR="00B262BE" w:rsidRDefault="00357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5D96E" w14:textId="77777777" w:rsidR="009B3B9C" w:rsidRDefault="00357687">
    <w:pPr>
      <w:spacing w:after="206" w:line="259" w:lineRule="auto"/>
      <w:ind w:left="0" w:right="258" w:firstLine="0"/>
      <w:jc w:val="right"/>
    </w:pPr>
    <w:r>
      <w:rPr>
        <w:b/>
        <w:color w:val="8496B0"/>
        <w:sz w:val="16"/>
      </w:rPr>
      <w:t xml:space="preserve">P a g e </w:t>
    </w:r>
    <w:r>
      <w:fldChar w:fldCharType="begin"/>
    </w:r>
    <w:r>
      <w:instrText xml:space="preserve"> PAGE   \* MERGEFORMAT </w:instrText>
    </w:r>
    <w:r>
      <w:fldChar w:fldCharType="separate"/>
    </w:r>
    <w:r>
      <w:rPr>
        <w:b/>
        <w:color w:val="323E4F"/>
        <w:sz w:val="16"/>
      </w:rPr>
      <w:t>1</w:t>
    </w:r>
    <w:r>
      <w:rPr>
        <w:b/>
        <w:color w:val="323E4F"/>
        <w:sz w:val="16"/>
      </w:rPr>
      <w:fldChar w:fldCharType="end"/>
    </w:r>
    <w:r>
      <w:rPr>
        <w:b/>
        <w:color w:val="323E4F"/>
        <w:sz w:val="16"/>
      </w:rPr>
      <w:t xml:space="preserve"> | </w:t>
    </w:r>
    <w:r w:rsidR="006750C2">
      <w:fldChar w:fldCharType="begin"/>
    </w:r>
    <w:r w:rsidR="006750C2">
      <w:instrText xml:space="preserve"> NUMPAGES   \* MERGEFORMAT </w:instrText>
    </w:r>
    <w:r w:rsidR="006750C2">
      <w:fldChar w:fldCharType="separate"/>
    </w:r>
    <w:r>
      <w:rPr>
        <w:b/>
        <w:color w:val="323E4F"/>
        <w:sz w:val="16"/>
      </w:rPr>
      <w:t>4</w:t>
    </w:r>
    <w:r w:rsidR="006750C2">
      <w:rPr>
        <w:b/>
        <w:color w:val="323E4F"/>
        <w:sz w:val="16"/>
      </w:rPr>
      <w:fldChar w:fldCharType="end"/>
    </w:r>
    <w:r>
      <w:rPr>
        <w:b/>
        <w:color w:val="222A35"/>
        <w:sz w:val="16"/>
      </w:rPr>
      <w:t xml:space="preserve"> </w:t>
    </w:r>
  </w:p>
  <w:p w14:paraId="21734C38" w14:textId="77777777" w:rsidR="009B3B9C" w:rsidRDefault="00357687">
    <w:pPr>
      <w:spacing w:after="0" w:line="259" w:lineRule="auto"/>
      <w:ind w:lef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9FC11" w14:textId="77777777" w:rsidR="009B3B9C" w:rsidRDefault="00357687">
    <w:pPr>
      <w:spacing w:after="206" w:line="259" w:lineRule="auto"/>
      <w:ind w:left="0" w:right="258" w:firstLine="0"/>
      <w:jc w:val="right"/>
    </w:pPr>
    <w:r>
      <w:rPr>
        <w:b/>
        <w:color w:val="8496B0"/>
        <w:sz w:val="16"/>
      </w:rPr>
      <w:t xml:space="preserve">P a g e </w:t>
    </w:r>
    <w:r>
      <w:fldChar w:fldCharType="begin"/>
    </w:r>
    <w:r>
      <w:instrText xml:space="preserve"> PAGE   \* MERGEFORMAT </w:instrText>
    </w:r>
    <w:r>
      <w:fldChar w:fldCharType="separate"/>
    </w:r>
    <w:r>
      <w:rPr>
        <w:b/>
        <w:color w:val="323E4F"/>
        <w:sz w:val="16"/>
      </w:rPr>
      <w:t>1</w:t>
    </w:r>
    <w:r>
      <w:rPr>
        <w:b/>
        <w:color w:val="323E4F"/>
        <w:sz w:val="16"/>
      </w:rPr>
      <w:fldChar w:fldCharType="end"/>
    </w:r>
    <w:r>
      <w:rPr>
        <w:b/>
        <w:color w:val="323E4F"/>
        <w:sz w:val="16"/>
      </w:rPr>
      <w:t xml:space="preserve"> | </w:t>
    </w:r>
    <w:r w:rsidR="006750C2">
      <w:fldChar w:fldCharType="begin"/>
    </w:r>
    <w:r w:rsidR="006750C2">
      <w:instrText xml:space="preserve"> NUMPAGES   \* MERGEFORMAT </w:instrText>
    </w:r>
    <w:r w:rsidR="006750C2">
      <w:fldChar w:fldCharType="separate"/>
    </w:r>
    <w:r>
      <w:rPr>
        <w:b/>
        <w:color w:val="323E4F"/>
        <w:sz w:val="16"/>
      </w:rPr>
      <w:t>4</w:t>
    </w:r>
    <w:r w:rsidR="006750C2">
      <w:rPr>
        <w:b/>
        <w:color w:val="323E4F"/>
        <w:sz w:val="16"/>
      </w:rPr>
      <w:fldChar w:fldCharType="end"/>
    </w:r>
    <w:r>
      <w:rPr>
        <w:b/>
        <w:color w:val="222A35"/>
        <w:sz w:val="16"/>
      </w:rPr>
      <w:t xml:space="preserve"> </w:t>
    </w:r>
  </w:p>
  <w:p w14:paraId="18C7F40A" w14:textId="77777777" w:rsidR="009B3B9C" w:rsidRDefault="00357687">
    <w:pPr>
      <w:spacing w:after="0" w:line="259" w:lineRule="auto"/>
      <w:ind w:lef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736EE" w14:textId="77777777" w:rsidR="009B3B9C" w:rsidRDefault="00357687">
    <w:pPr>
      <w:spacing w:after="206" w:line="259" w:lineRule="auto"/>
      <w:ind w:left="0" w:right="258" w:firstLine="0"/>
      <w:jc w:val="right"/>
    </w:pPr>
    <w:r>
      <w:rPr>
        <w:b/>
        <w:color w:val="8496B0"/>
        <w:sz w:val="16"/>
      </w:rPr>
      <w:t xml:space="preserve">P a g e </w:t>
    </w:r>
    <w:r>
      <w:fldChar w:fldCharType="begin"/>
    </w:r>
    <w:r>
      <w:instrText xml:space="preserve"> PAGE   \* MERGEFORMAT </w:instrText>
    </w:r>
    <w:r>
      <w:fldChar w:fldCharType="separate"/>
    </w:r>
    <w:r>
      <w:rPr>
        <w:b/>
        <w:color w:val="323E4F"/>
        <w:sz w:val="16"/>
      </w:rPr>
      <w:t>1</w:t>
    </w:r>
    <w:r>
      <w:rPr>
        <w:b/>
        <w:color w:val="323E4F"/>
        <w:sz w:val="16"/>
      </w:rPr>
      <w:fldChar w:fldCharType="end"/>
    </w:r>
    <w:r>
      <w:rPr>
        <w:b/>
        <w:color w:val="323E4F"/>
        <w:sz w:val="16"/>
      </w:rPr>
      <w:t xml:space="preserve"> | </w:t>
    </w:r>
    <w:r w:rsidR="006750C2">
      <w:fldChar w:fldCharType="begin"/>
    </w:r>
    <w:r w:rsidR="006750C2">
      <w:instrText xml:space="preserve"> NUMPAGES   \* MERGEFORMAT </w:instrText>
    </w:r>
    <w:r w:rsidR="006750C2">
      <w:fldChar w:fldCharType="separate"/>
    </w:r>
    <w:r>
      <w:rPr>
        <w:b/>
        <w:color w:val="323E4F"/>
        <w:sz w:val="16"/>
      </w:rPr>
      <w:t>4</w:t>
    </w:r>
    <w:r w:rsidR="006750C2">
      <w:rPr>
        <w:b/>
        <w:color w:val="323E4F"/>
        <w:sz w:val="16"/>
      </w:rPr>
      <w:fldChar w:fldCharType="end"/>
    </w:r>
    <w:r>
      <w:rPr>
        <w:b/>
        <w:color w:val="222A35"/>
        <w:sz w:val="16"/>
      </w:rPr>
      <w:t xml:space="preserve"> </w:t>
    </w:r>
  </w:p>
  <w:p w14:paraId="49B3012E" w14:textId="77777777" w:rsidR="009B3B9C" w:rsidRDefault="00357687">
    <w:pPr>
      <w:spacing w:after="0" w:line="259" w:lineRule="auto"/>
      <w:ind w:lef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33769" w14:textId="77777777" w:rsidR="00B262BE" w:rsidRDefault="00357687">
      <w:pPr>
        <w:spacing w:after="0" w:line="240" w:lineRule="auto"/>
      </w:pPr>
      <w:r>
        <w:separator/>
      </w:r>
    </w:p>
  </w:footnote>
  <w:footnote w:type="continuationSeparator" w:id="0">
    <w:p w14:paraId="35D317F9" w14:textId="77777777" w:rsidR="00B262BE" w:rsidRDefault="00357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A346F" w14:textId="77777777" w:rsidR="009B3B9C" w:rsidRDefault="00357687">
    <w:pPr>
      <w:spacing w:after="0" w:line="259" w:lineRule="auto"/>
      <w:ind w:left="0" w:right="-471" w:firstLine="0"/>
      <w:jc w:val="left"/>
    </w:pPr>
    <w:r>
      <w:rPr>
        <w:noProof/>
      </w:rPr>
      <w:drawing>
        <wp:anchor distT="0" distB="0" distL="114300" distR="114300" simplePos="0" relativeHeight="251658240" behindDoc="0" locked="0" layoutInCell="1" allowOverlap="0" wp14:anchorId="692D958E" wp14:editId="14CF5157">
          <wp:simplePos x="0" y="0"/>
          <wp:positionH relativeFrom="page">
            <wp:posOffset>4305300</wp:posOffset>
          </wp:positionH>
          <wp:positionV relativeFrom="page">
            <wp:posOffset>228600</wp:posOffset>
          </wp:positionV>
          <wp:extent cx="2641600" cy="55054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641600" cy="550545"/>
                  </a:xfrm>
                  <a:prstGeom prst="rect">
                    <a:avLst/>
                  </a:prstGeom>
                </pic:spPr>
              </pic:pic>
            </a:graphicData>
          </a:graphic>
        </wp:anchor>
      </w:drawing>
    </w:r>
    <w:r>
      <w:rPr>
        <w:sz w:val="22"/>
      </w:rPr>
      <w:t xml:space="preserve"> </w:t>
    </w:r>
    <w:r>
      <w:rPr>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331B2" w14:textId="44EEE089" w:rsidR="009B3B9C" w:rsidRDefault="00FC5A13">
    <w:pPr>
      <w:spacing w:after="0" w:line="259" w:lineRule="auto"/>
      <w:ind w:left="0" w:right="-471" w:firstLine="0"/>
      <w:jc w:val="left"/>
    </w:pPr>
    <w:r>
      <w:rPr>
        <w:noProof/>
      </w:rPr>
      <w:drawing>
        <wp:anchor distT="0" distB="0" distL="114300" distR="114300" simplePos="0" relativeHeight="251661312" behindDoc="1" locked="0" layoutInCell="1" allowOverlap="1" wp14:anchorId="444310C9" wp14:editId="7566D835">
          <wp:simplePos x="0" y="0"/>
          <wp:positionH relativeFrom="column">
            <wp:posOffset>4432300</wp:posOffset>
          </wp:positionH>
          <wp:positionV relativeFrom="paragraph">
            <wp:posOffset>25400</wp:posOffset>
          </wp:positionV>
          <wp:extent cx="1352550" cy="533400"/>
          <wp:effectExtent l="0" t="0" r="0" b="0"/>
          <wp:wrapTight wrapText="bothSides">
            <wp:wrapPolygon edited="0">
              <wp:start x="0" y="0"/>
              <wp:lineTo x="0" y="20829"/>
              <wp:lineTo x="21296" y="20829"/>
              <wp:lineTo x="21296" y="0"/>
              <wp:lineTo x="0" y="0"/>
            </wp:wrapPolygon>
          </wp:wrapTight>
          <wp:docPr id="4"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687">
      <w:rPr>
        <w:sz w:val="22"/>
      </w:rPr>
      <w:t xml:space="preserve"> </w:t>
    </w:r>
    <w:r w:rsidR="00357687">
      <w:rPr>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7B110" w14:textId="77777777" w:rsidR="009B3B9C" w:rsidRDefault="00357687">
    <w:pPr>
      <w:spacing w:after="0" w:line="259" w:lineRule="auto"/>
      <w:ind w:left="0" w:right="-471" w:firstLine="0"/>
      <w:jc w:val="left"/>
    </w:pPr>
    <w:r>
      <w:rPr>
        <w:noProof/>
      </w:rPr>
      <w:drawing>
        <wp:anchor distT="0" distB="0" distL="114300" distR="114300" simplePos="0" relativeHeight="251660288" behindDoc="0" locked="0" layoutInCell="1" allowOverlap="0" wp14:anchorId="16480815" wp14:editId="646ACF1D">
          <wp:simplePos x="0" y="0"/>
          <wp:positionH relativeFrom="page">
            <wp:posOffset>4305300</wp:posOffset>
          </wp:positionH>
          <wp:positionV relativeFrom="page">
            <wp:posOffset>228600</wp:posOffset>
          </wp:positionV>
          <wp:extent cx="2641600" cy="55054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641600" cy="550545"/>
                  </a:xfrm>
                  <a:prstGeom prst="rect">
                    <a:avLst/>
                  </a:prstGeom>
                </pic:spPr>
              </pic:pic>
            </a:graphicData>
          </a:graphic>
        </wp:anchor>
      </w:drawing>
    </w:r>
    <w:r>
      <w:rPr>
        <w:sz w:val="22"/>
      </w:rPr>
      <w:t xml:space="preserve"> </w:t>
    </w:r>
    <w:r>
      <w:rPr>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3027"/>
    <w:multiLevelType w:val="hybridMultilevel"/>
    <w:tmpl w:val="2852461C"/>
    <w:lvl w:ilvl="0" w:tplc="2086107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F2187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584DA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C6572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503EB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8C1EA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3E2FB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987C8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F2C50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7B0DAC"/>
    <w:multiLevelType w:val="hybridMultilevel"/>
    <w:tmpl w:val="9C2E395C"/>
    <w:lvl w:ilvl="0" w:tplc="B30453A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180D8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E90BF0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42A823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D89F1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2CCB43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156A42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6DA8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A281C4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5835DC"/>
    <w:multiLevelType w:val="hybridMultilevel"/>
    <w:tmpl w:val="C94296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44898"/>
    <w:multiLevelType w:val="hybridMultilevel"/>
    <w:tmpl w:val="5CC0CC56"/>
    <w:lvl w:ilvl="0" w:tplc="8B467B48">
      <w:numFmt w:val="bullet"/>
      <w:lvlText w:val=""/>
      <w:lvlJc w:val="left"/>
      <w:pPr>
        <w:ind w:left="720" w:hanging="360"/>
      </w:pPr>
      <w:rPr>
        <w:rFonts w:ascii="Symbol" w:eastAsia="Courier New"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6A051D"/>
    <w:multiLevelType w:val="hybridMultilevel"/>
    <w:tmpl w:val="D49E56F8"/>
    <w:lvl w:ilvl="0" w:tplc="7F2AF7AC">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50E880">
      <w:start w:val="1"/>
      <w:numFmt w:val="decimal"/>
      <w:lvlText w:val="%2."/>
      <w:lvlJc w:val="left"/>
      <w:pPr>
        <w:ind w:left="214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3848ADF2">
      <w:start w:val="1"/>
      <w:numFmt w:val="bullet"/>
      <w:lvlText w:val="▪"/>
      <w:lvlJc w:val="left"/>
      <w:pPr>
        <w:ind w:left="29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22E2520">
      <w:start w:val="1"/>
      <w:numFmt w:val="bullet"/>
      <w:lvlText w:val="•"/>
      <w:lvlJc w:val="left"/>
      <w:pPr>
        <w:ind w:left="36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3C6E520">
      <w:start w:val="1"/>
      <w:numFmt w:val="bullet"/>
      <w:lvlText w:val="o"/>
      <w:lvlJc w:val="left"/>
      <w:pPr>
        <w:ind w:left="43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A687480">
      <w:start w:val="1"/>
      <w:numFmt w:val="bullet"/>
      <w:lvlText w:val="▪"/>
      <w:lvlJc w:val="left"/>
      <w:pPr>
        <w:ind w:left="50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B026B12">
      <w:start w:val="1"/>
      <w:numFmt w:val="bullet"/>
      <w:lvlText w:val="•"/>
      <w:lvlJc w:val="left"/>
      <w:pPr>
        <w:ind w:left="57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564FDF4">
      <w:start w:val="1"/>
      <w:numFmt w:val="bullet"/>
      <w:lvlText w:val="o"/>
      <w:lvlJc w:val="left"/>
      <w:pPr>
        <w:ind w:left="65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38AD6C4">
      <w:start w:val="1"/>
      <w:numFmt w:val="bullet"/>
      <w:lvlText w:val="▪"/>
      <w:lvlJc w:val="left"/>
      <w:pPr>
        <w:ind w:left="72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B9C"/>
    <w:rsid w:val="00016B8E"/>
    <w:rsid w:val="00042472"/>
    <w:rsid w:val="000578A8"/>
    <w:rsid w:val="000B020F"/>
    <w:rsid w:val="000D4A6F"/>
    <w:rsid w:val="00100605"/>
    <w:rsid w:val="001157E6"/>
    <w:rsid w:val="001805CB"/>
    <w:rsid w:val="001C6C54"/>
    <w:rsid w:val="00246371"/>
    <w:rsid w:val="00263793"/>
    <w:rsid w:val="00344194"/>
    <w:rsid w:val="00357687"/>
    <w:rsid w:val="0037353C"/>
    <w:rsid w:val="00382BA3"/>
    <w:rsid w:val="003D593B"/>
    <w:rsid w:val="003E3F4B"/>
    <w:rsid w:val="0049598D"/>
    <w:rsid w:val="004A64EC"/>
    <w:rsid w:val="004B2A8E"/>
    <w:rsid w:val="004C5830"/>
    <w:rsid w:val="004F7FC5"/>
    <w:rsid w:val="00512DCB"/>
    <w:rsid w:val="00535F99"/>
    <w:rsid w:val="00572113"/>
    <w:rsid w:val="0057352E"/>
    <w:rsid w:val="0059612B"/>
    <w:rsid w:val="005C388C"/>
    <w:rsid w:val="00622965"/>
    <w:rsid w:val="00635228"/>
    <w:rsid w:val="006750C2"/>
    <w:rsid w:val="006B066F"/>
    <w:rsid w:val="006E793E"/>
    <w:rsid w:val="006F2919"/>
    <w:rsid w:val="0070219B"/>
    <w:rsid w:val="0077346C"/>
    <w:rsid w:val="0080133E"/>
    <w:rsid w:val="008068F8"/>
    <w:rsid w:val="00885655"/>
    <w:rsid w:val="00892FD9"/>
    <w:rsid w:val="00924CCF"/>
    <w:rsid w:val="009428DE"/>
    <w:rsid w:val="009B3B9C"/>
    <w:rsid w:val="009F7C43"/>
    <w:rsid w:val="00A00906"/>
    <w:rsid w:val="00A15083"/>
    <w:rsid w:val="00A20641"/>
    <w:rsid w:val="00A25C26"/>
    <w:rsid w:val="00A26F44"/>
    <w:rsid w:val="00A31798"/>
    <w:rsid w:val="00A97A4B"/>
    <w:rsid w:val="00AF6512"/>
    <w:rsid w:val="00B16C72"/>
    <w:rsid w:val="00B262BE"/>
    <w:rsid w:val="00B30FF3"/>
    <w:rsid w:val="00B46FFA"/>
    <w:rsid w:val="00B9416B"/>
    <w:rsid w:val="00BA29E8"/>
    <w:rsid w:val="00BE51DF"/>
    <w:rsid w:val="00C243B6"/>
    <w:rsid w:val="00C43094"/>
    <w:rsid w:val="00C72AB3"/>
    <w:rsid w:val="00CA0869"/>
    <w:rsid w:val="00CA15C0"/>
    <w:rsid w:val="00CB2A63"/>
    <w:rsid w:val="00D250DD"/>
    <w:rsid w:val="00D253FD"/>
    <w:rsid w:val="00D279DB"/>
    <w:rsid w:val="00D554A7"/>
    <w:rsid w:val="00D64B2C"/>
    <w:rsid w:val="00D66944"/>
    <w:rsid w:val="00D72DFA"/>
    <w:rsid w:val="00DA343D"/>
    <w:rsid w:val="00DA5C6B"/>
    <w:rsid w:val="00EB5708"/>
    <w:rsid w:val="00EE1745"/>
    <w:rsid w:val="00F01E86"/>
    <w:rsid w:val="00F12A69"/>
    <w:rsid w:val="00F64433"/>
    <w:rsid w:val="00FC5A13"/>
    <w:rsid w:val="00FE5A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B73A1"/>
  <w15:docId w15:val="{47472681-B39E-47E3-9DFF-DC239A2C7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5830"/>
    <w:pPr>
      <w:spacing w:after="20" w:line="256" w:lineRule="auto"/>
      <w:ind w:left="370" w:hanging="370"/>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156"/>
      <w:ind w:left="10" w:hanging="10"/>
      <w:outlineLvl w:val="0"/>
    </w:pPr>
    <w:rPr>
      <w:rFonts w:ascii="Calibri" w:eastAsia="Calibri" w:hAnsi="Calibri" w:cs="Calibri"/>
      <w:b/>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FF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rsid w:val="000D4A6F"/>
    <w:pPr>
      <w:spacing w:before="100" w:beforeAutospacing="1" w:after="100" w:afterAutospacing="1" w:line="240" w:lineRule="auto"/>
      <w:ind w:left="567" w:firstLine="0"/>
      <w:jc w:val="left"/>
    </w:pPr>
    <w:rPr>
      <w:rFonts w:ascii="Arial" w:eastAsiaTheme="minorEastAsia" w:hAnsi="Arial" w:cs="Arial"/>
      <w:sz w:val="24"/>
      <w:szCs w:val="24"/>
      <w:lang w:bidi="en-US"/>
    </w:rPr>
  </w:style>
  <w:style w:type="paragraph" w:styleId="ListParagraph">
    <w:name w:val="List Paragraph"/>
    <w:basedOn w:val="Normal"/>
    <w:uiPriority w:val="34"/>
    <w:qFormat/>
    <w:rsid w:val="002637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8" ma:contentTypeDescription="Create a new document." ma:contentTypeScope="" ma:versionID="5c4b6f6f9bad7dcb9bea6b687dca947c">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da5640cac851c6c18be404b5481c50a4"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1581217-1297-4009-83af-da7713151191" xsi:nil="true"/>
  </documentManagement>
</p:properties>
</file>

<file path=customXml/itemProps1.xml><?xml version="1.0" encoding="utf-8"?>
<ds:datastoreItem xmlns:ds="http://schemas.openxmlformats.org/officeDocument/2006/customXml" ds:itemID="{BDDCB8CC-5483-425E-BE16-AC8D4EF52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F48F94-C0F3-422A-9859-6238A058105B}">
  <ds:schemaRefs>
    <ds:schemaRef ds:uri="http://schemas.microsoft.com/sharepoint/v3/contenttype/forms"/>
  </ds:schemaRefs>
</ds:datastoreItem>
</file>

<file path=customXml/itemProps3.xml><?xml version="1.0" encoding="utf-8"?>
<ds:datastoreItem xmlns:ds="http://schemas.openxmlformats.org/officeDocument/2006/customXml" ds:itemID="{AD63C691-3B14-48B0-8AED-04E6268D7AF5}">
  <ds:schemaRef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a1581217-1297-4009-83af-da7713151191"/>
    <ds:schemaRef ds:uri="http://purl.org/dc/terms/"/>
    <ds:schemaRef ds:uri="f8607def-5d89-48d0-80fd-e6a799134c76"/>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1662</Words>
  <Characters>9476</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CVA</dc:creator>
  <cp:keywords/>
  <cp:lastModifiedBy>Ahmed Ibrahim</cp:lastModifiedBy>
  <cp:revision>2</cp:revision>
  <dcterms:created xsi:type="dcterms:W3CDTF">2024-07-16T13:51:00Z</dcterms:created>
  <dcterms:modified xsi:type="dcterms:W3CDTF">2024-07-16T13:51:00Z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ies>
</file>